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1409"/>
        <w:gridCol w:w="1164"/>
        <w:gridCol w:w="831"/>
        <w:gridCol w:w="1060"/>
        <w:gridCol w:w="4663"/>
      </w:tblGrid>
      <w:tr w:rsidR="00934D54">
        <w:tc>
          <w:tcPr>
            <w:tcW w:w="1409" w:type="dxa"/>
            <w:tcBorders>
              <w:top w:val="single" w:sz="18" w:space="0" w:color="auto"/>
            </w:tcBorders>
          </w:tcPr>
          <w:p w:rsidR="00934D54" w:rsidRDefault="00934D54">
            <w:pPr>
              <w:pStyle w:val="NZVYKODYOBC"/>
              <w:rPr>
                <w:b/>
                <w:bCs/>
              </w:rPr>
            </w:pPr>
            <w:r>
              <w:t>Kód pověřené obce</w:t>
            </w:r>
          </w:p>
        </w:tc>
        <w:tc>
          <w:tcPr>
            <w:tcW w:w="1164" w:type="dxa"/>
            <w:tcBorders>
              <w:top w:val="single" w:sz="18" w:space="0" w:color="auto"/>
            </w:tcBorders>
          </w:tcPr>
          <w:p w:rsidR="00934D54" w:rsidRDefault="00934D54">
            <w:pPr>
              <w:pStyle w:val="NZVYKODYOBC"/>
            </w:pPr>
            <w:r>
              <w:t>Poř. číslo obce</w:t>
            </w:r>
          </w:p>
        </w:tc>
        <w:tc>
          <w:tcPr>
            <w:tcW w:w="831" w:type="dxa"/>
            <w:tcBorders>
              <w:top w:val="single" w:sz="18" w:space="0" w:color="auto"/>
            </w:tcBorders>
          </w:tcPr>
          <w:p w:rsidR="00934D54" w:rsidRDefault="00934D54">
            <w:pPr>
              <w:pStyle w:val="NZVYKODYOBC"/>
            </w:pPr>
            <w:r>
              <w:t>Kód lokality</w:t>
            </w:r>
          </w:p>
        </w:tc>
        <w:tc>
          <w:tcPr>
            <w:tcW w:w="1060" w:type="dxa"/>
            <w:tcBorders>
              <w:top w:val="single" w:sz="18" w:space="0" w:color="auto"/>
            </w:tcBorders>
          </w:tcPr>
          <w:p w:rsidR="00934D54" w:rsidRDefault="00934D54">
            <w:pPr>
              <w:pStyle w:val="NZVYKODYOBC"/>
            </w:pPr>
            <w:r>
              <w:t>Kód části</w:t>
            </w:r>
          </w:p>
          <w:p w:rsidR="00934D54" w:rsidRDefault="00934D54">
            <w:pPr>
              <w:pStyle w:val="NZVYKODYOBC"/>
            </w:pPr>
            <w:r>
              <w:t>obce</w:t>
            </w:r>
          </w:p>
        </w:tc>
        <w:tc>
          <w:tcPr>
            <w:tcW w:w="4663" w:type="dxa"/>
            <w:tcBorders>
              <w:top w:val="single" w:sz="18" w:space="0" w:color="auto"/>
            </w:tcBorders>
          </w:tcPr>
          <w:p w:rsidR="00934D54" w:rsidRDefault="00934D54">
            <w:pPr>
              <w:pStyle w:val="NZVYKODYOBC"/>
            </w:pPr>
            <w:r>
              <w:t>Název obce</w:t>
            </w:r>
          </w:p>
        </w:tc>
      </w:tr>
      <w:tr w:rsidR="00934D54">
        <w:trPr>
          <w:trHeight w:val="567"/>
        </w:trPr>
        <w:tc>
          <w:tcPr>
            <w:tcW w:w="1409" w:type="dxa"/>
            <w:tcBorders>
              <w:bottom w:val="single" w:sz="18" w:space="0" w:color="auto"/>
            </w:tcBorders>
            <w:vAlign w:val="bottom"/>
          </w:tcPr>
          <w:p w:rsidR="00934D54" w:rsidRDefault="00934D54">
            <w:pPr>
              <w:pStyle w:val="KODYOBC"/>
            </w:pPr>
            <w:r>
              <w:t>7209</w:t>
            </w:r>
          </w:p>
        </w:tc>
        <w:tc>
          <w:tcPr>
            <w:tcW w:w="1164" w:type="dxa"/>
            <w:tcBorders>
              <w:bottom w:val="single" w:sz="18" w:space="0" w:color="auto"/>
            </w:tcBorders>
            <w:vAlign w:val="bottom"/>
          </w:tcPr>
          <w:p w:rsidR="00934D54" w:rsidRDefault="00934D54">
            <w:pPr>
              <w:pStyle w:val="KODYOBC"/>
            </w:pPr>
            <w:r>
              <w:t>020</w:t>
            </w:r>
          </w:p>
        </w:tc>
        <w:tc>
          <w:tcPr>
            <w:tcW w:w="831" w:type="dxa"/>
            <w:tcBorders>
              <w:bottom w:val="single" w:sz="18" w:space="0" w:color="auto"/>
            </w:tcBorders>
            <w:vAlign w:val="bottom"/>
          </w:tcPr>
          <w:p w:rsidR="00934D54" w:rsidRDefault="00934D54">
            <w:pPr>
              <w:pStyle w:val="KODYOBC"/>
            </w:pPr>
            <w:r>
              <w:t>01</w:t>
            </w:r>
          </w:p>
        </w:tc>
        <w:tc>
          <w:tcPr>
            <w:tcW w:w="1060" w:type="dxa"/>
            <w:tcBorders>
              <w:bottom w:val="single" w:sz="18" w:space="0" w:color="auto"/>
            </w:tcBorders>
            <w:vAlign w:val="bottom"/>
          </w:tcPr>
          <w:p w:rsidR="00934D54" w:rsidRDefault="00934D54">
            <w:pPr>
              <w:pStyle w:val="KODYOBC"/>
            </w:pPr>
            <w:r>
              <w:t>18831</w:t>
            </w:r>
          </w:p>
        </w:tc>
        <w:tc>
          <w:tcPr>
            <w:tcW w:w="4663" w:type="dxa"/>
            <w:tcBorders>
              <w:bottom w:val="single" w:sz="18" w:space="0" w:color="auto"/>
            </w:tcBorders>
            <w:vAlign w:val="bottom"/>
          </w:tcPr>
          <w:p w:rsidR="00934D54" w:rsidRDefault="00934D54">
            <w:pPr>
              <w:pStyle w:val="Nadpis1"/>
            </w:pPr>
            <w:bookmarkStart w:id="0" w:name="_Toc44552397"/>
            <w:r>
              <w:t>VYSOKÉ POLE</w:t>
            </w:r>
            <w:bookmarkEnd w:id="0"/>
          </w:p>
        </w:tc>
      </w:tr>
    </w:tbl>
    <w:p w:rsidR="00934D54" w:rsidRDefault="00934D54">
      <w:pPr>
        <w:pStyle w:val="Nadpis2"/>
      </w:pPr>
      <w:r>
        <w:t>Stručná charakteristika řešeného území</w:t>
      </w:r>
    </w:p>
    <w:p w:rsidR="00934D54" w:rsidRDefault="00934D54" w:rsidP="008738B1">
      <w:pPr>
        <w:pStyle w:val="Zkladntext"/>
        <w:spacing w:after="0"/>
      </w:pPr>
      <w:r>
        <w:t>Vysoké Pole je větší obec, ležící asi 6,5 km severozápadně od města Valašské Klobouky. Severní část katastrálního území je zahrnuta do klidové oblasti „Přírodní park Vizovické vrchy“. Zástavbou prochází silnice III.</w:t>
      </w:r>
      <w:r w:rsidR="008738B1">
        <w:t xml:space="preserve"> </w:t>
      </w:r>
      <w:r>
        <w:t xml:space="preserve">tř. Dolní Lhota – Vysoké Pole. Obcí protékají dva větší pravostranné přítoky říčky Vlára. Dle podkladů </w:t>
      </w:r>
      <w:r w:rsidR="000C2112">
        <w:t>ČSÚ</w:t>
      </w:r>
      <w:r>
        <w:t xml:space="preserve"> bylo evidováno v roce </w:t>
      </w:r>
      <w:r w:rsidR="000C2112">
        <w:t xml:space="preserve">2014 </w:t>
      </w:r>
      <w:r>
        <w:t xml:space="preserve">v obci </w:t>
      </w:r>
      <w:r w:rsidR="000C2112">
        <w:t xml:space="preserve">840 </w:t>
      </w:r>
      <w:r>
        <w:t>trvale žijících obyvatel. Zástavba se rozkládá podél komunikací v nadmořských výškách 405 – 445 m n.</w:t>
      </w:r>
      <w:r w:rsidR="002A1EC2">
        <w:t xml:space="preserve"> </w:t>
      </w:r>
      <w:r>
        <w:t xml:space="preserve">m. </w:t>
      </w:r>
    </w:p>
    <w:p w:rsidR="00934D54" w:rsidRDefault="00934D54" w:rsidP="00FA2F32">
      <w:pPr>
        <w:pStyle w:val="Nadpis2"/>
      </w:pPr>
      <w:r>
        <w:t xml:space="preserve">Popis současného zásobování pitnou vodou </w:t>
      </w:r>
    </w:p>
    <w:p w:rsidR="00934D54" w:rsidRDefault="00934D54" w:rsidP="00FA2F32">
      <w:pPr>
        <w:pStyle w:val="Seznamsodrkami"/>
        <w:tabs>
          <w:tab w:val="clear" w:pos="360"/>
        </w:tabs>
        <w:ind w:left="0" w:firstLine="0"/>
      </w:pPr>
      <w:r>
        <w:t>V obci je vybudovaný veřejný vodovod, který je v majetku VaK Zlín a.s. – provoz Luhačovice, byl vybudován v roce 1976. Zdrojem pitné vody je prameniště severně od obce – dva vrty mají vydatnost 1,2 – 1,5 l.s</w:t>
      </w:r>
      <w:r>
        <w:rPr>
          <w:vertAlign w:val="superscript"/>
        </w:rPr>
        <w:t>-1</w:t>
      </w:r>
      <w:r>
        <w:t>. Tyto jsou posíleny studnou o vydatnosti 0,4 l.s</w:t>
      </w:r>
      <w:r>
        <w:rPr>
          <w:vertAlign w:val="superscript"/>
        </w:rPr>
        <w:t>-1</w:t>
      </w:r>
      <w:r>
        <w:t xml:space="preserve">. </w:t>
      </w:r>
      <w:r w:rsidR="00FA2F32">
        <w:t>V roce 2005 byl vybudován posilovací vrt VP 4 o vydatnosti 0,5 l/s s přívodním řádem DN 80 délky 1</w:t>
      </w:r>
      <w:r w:rsidR="008738B1">
        <w:t xml:space="preserve"> </w:t>
      </w:r>
      <w:r w:rsidR="00FA2F32">
        <w:t>770 m</w:t>
      </w:r>
      <w:r w:rsidR="005856CF">
        <w:t xml:space="preserve"> zaústěným do stávajícího vodojemu</w:t>
      </w:r>
      <w:r w:rsidR="00FA2F32">
        <w:t xml:space="preserve">. </w:t>
      </w:r>
      <w:r>
        <w:t>Úprava vody probíhá ve stávající úpravně o kapacitě 3 l.s</w:t>
      </w:r>
      <w:r>
        <w:rPr>
          <w:vertAlign w:val="superscript"/>
        </w:rPr>
        <w:t>-1</w:t>
      </w:r>
      <w:r>
        <w:t>, jež je nově vybavena technologií Prominent. Z ÚV je voda čerpána do zemního vodojemu 180 m</w:t>
      </w:r>
      <w:r>
        <w:rPr>
          <w:vertAlign w:val="superscript"/>
        </w:rPr>
        <w:t>3</w:t>
      </w:r>
      <w:r>
        <w:t xml:space="preserve"> (478,50 – 475,20). Odtud je v jednom tlakovém pásmu zásobována obec Vysoké Pole a dále přívodním řadem DN 100 obec Drnovice. Rozvodná vodovodní síť je z 60 % z</w:t>
      </w:r>
      <w:r w:rsidR="002A1EC2">
        <w:t> </w:t>
      </w:r>
      <w:r>
        <w:t xml:space="preserve">oceli a z 40 % z litiny o profilech DN 50 – 100 dl. </w:t>
      </w:r>
      <w:r w:rsidR="00057E18">
        <w:t>3</w:t>
      </w:r>
      <w:r w:rsidR="008738B1">
        <w:t xml:space="preserve"> </w:t>
      </w:r>
      <w:r w:rsidR="00057E18">
        <w:t>13</w:t>
      </w:r>
      <w:r>
        <w:t>0 m. Potrubí je zanesené a zkorodované. Je nutná rekonstrukce stávajícího VDJ 180 m</w:t>
      </w:r>
      <w:r>
        <w:rPr>
          <w:vertAlign w:val="superscript"/>
        </w:rPr>
        <w:t>3</w:t>
      </w:r>
      <w:r>
        <w:t xml:space="preserve"> a vodovodní sítě především v centrální části obce a rovněž přivaděč do Drnovic. Délka přívodního řadu je 1 260 m. </w:t>
      </w:r>
    </w:p>
    <w:p w:rsidR="00934D54" w:rsidRDefault="00934D54" w:rsidP="00FA2F32">
      <w:pPr>
        <w:pStyle w:val="Nadpis2"/>
      </w:pPr>
      <w:r>
        <w:t>Rozvoj vodovodů ve výhledovém období</w:t>
      </w:r>
    </w:p>
    <w:p w:rsidR="00934D54" w:rsidRDefault="00934D54" w:rsidP="00FA2F32">
      <w:pPr>
        <w:pStyle w:val="Zkladntext"/>
      </w:pPr>
      <w:r>
        <w:t>Vzhledem k malé vydatnosti zdrojů (1,6 – 1,9 l.s</w:t>
      </w:r>
      <w:r>
        <w:rPr>
          <w:vertAlign w:val="superscript"/>
        </w:rPr>
        <w:t>-1</w:t>
      </w:r>
      <w:r>
        <w:t>) je nutno zajistit rozšíření kapacity stávajícího prameniště. Nové řady jsou navrženy pouze v místech výhledové zástavby. Celková délka nově navržených řadů DN 80 – 100 bude cca 1</w:t>
      </w:r>
      <w:r w:rsidR="008738B1">
        <w:t xml:space="preserve"> </w:t>
      </w:r>
      <w:r>
        <w:t xml:space="preserve">000 m. </w:t>
      </w:r>
      <w:r w:rsidR="00D21FFB">
        <w:t xml:space="preserve">MOVO plánuje v letech 2017-2025 vybudování vodovodu na Drnovice v délce 80 m, rekonstrukci přivaděče PE 150 v délce 550 vč. přepojení přípojek a rekonstrukci vodovodu v délce 320 m. </w:t>
      </w:r>
    </w:p>
    <w:p w:rsidR="00934D54" w:rsidRDefault="00934D54" w:rsidP="00FA2F32">
      <w:pPr>
        <w:pStyle w:val="Nadpis2"/>
      </w:pPr>
      <w:r>
        <w:t xml:space="preserve">Vymezení zdrojů povrchových a podzemních vod uvažovaných pro účely úpravy </w:t>
      </w:r>
      <w:r w:rsidR="00FA2F32">
        <w:br/>
      </w:r>
      <w:r>
        <w:t>na vodu pitnou</w:t>
      </w:r>
    </w:p>
    <w:p w:rsidR="00934D54" w:rsidRPr="00934D54" w:rsidRDefault="00934D54">
      <w:pPr>
        <w:pStyle w:val="Bntext"/>
        <w:spacing w:line="240" w:lineRule="auto"/>
        <w:ind w:firstLine="0"/>
        <w:rPr>
          <w:rFonts w:ascii="Times New Roman" w:hAnsi="Times New Roman" w:cs="Times New Roman"/>
          <w:sz w:val="24"/>
          <w:szCs w:val="24"/>
        </w:rPr>
      </w:pPr>
      <w:r>
        <w:rPr>
          <w:rFonts w:ascii="Times New Roman" w:hAnsi="Times New Roman" w:cs="Times New Roman"/>
          <w:sz w:val="24"/>
          <w:szCs w:val="24"/>
        </w:rPr>
        <w:t>V </w:t>
      </w:r>
      <w:r w:rsidR="008738B1">
        <w:rPr>
          <w:rFonts w:ascii="Times New Roman" w:hAnsi="Times New Roman" w:cs="Times New Roman"/>
          <w:sz w:val="24"/>
          <w:szCs w:val="24"/>
        </w:rPr>
        <w:t>obci</w:t>
      </w:r>
      <w:r>
        <w:rPr>
          <w:rFonts w:ascii="Times New Roman" w:hAnsi="Times New Roman" w:cs="Times New Roman"/>
          <w:sz w:val="24"/>
          <w:szCs w:val="24"/>
        </w:rPr>
        <w:t xml:space="preserve"> Vysoké Pole je zdroj pitné vody - prameniště severně od obce – dva vrty s vydatností 1,2 – 1,5 l.s</w:t>
      </w:r>
      <w:r>
        <w:rPr>
          <w:rFonts w:ascii="Times New Roman" w:hAnsi="Times New Roman" w:cs="Times New Roman"/>
          <w:sz w:val="24"/>
          <w:szCs w:val="24"/>
          <w:vertAlign w:val="superscript"/>
        </w:rPr>
        <w:t>-1</w:t>
      </w:r>
      <w:r>
        <w:rPr>
          <w:rFonts w:ascii="Times New Roman" w:hAnsi="Times New Roman" w:cs="Times New Roman"/>
          <w:sz w:val="24"/>
          <w:szCs w:val="24"/>
        </w:rPr>
        <w:t>. Tyto jsou posíleny studnou o vydatnosti 0,4 l.s</w:t>
      </w:r>
      <w:r>
        <w:rPr>
          <w:rFonts w:ascii="Times New Roman" w:hAnsi="Times New Roman" w:cs="Times New Roman"/>
          <w:sz w:val="24"/>
          <w:szCs w:val="24"/>
          <w:vertAlign w:val="superscript"/>
        </w:rPr>
        <w:t>-1</w:t>
      </w:r>
      <w:r>
        <w:rPr>
          <w:rFonts w:ascii="Times New Roman" w:hAnsi="Times New Roman" w:cs="Times New Roman"/>
          <w:sz w:val="24"/>
          <w:szCs w:val="24"/>
        </w:rPr>
        <w:t xml:space="preserve"> a p</w:t>
      </w:r>
      <w:r w:rsidRPr="00934D54">
        <w:rPr>
          <w:rFonts w:ascii="Times New Roman" w:hAnsi="Times New Roman" w:cs="Times New Roman"/>
          <w:sz w:val="24"/>
          <w:szCs w:val="24"/>
        </w:rPr>
        <w:t>osilovací</w:t>
      </w:r>
      <w:r>
        <w:rPr>
          <w:rFonts w:ascii="Times New Roman" w:hAnsi="Times New Roman" w:cs="Times New Roman"/>
          <w:sz w:val="24"/>
          <w:szCs w:val="24"/>
        </w:rPr>
        <w:t>m</w:t>
      </w:r>
      <w:r w:rsidRPr="00934D54">
        <w:rPr>
          <w:rFonts w:ascii="Times New Roman" w:hAnsi="Times New Roman" w:cs="Times New Roman"/>
          <w:sz w:val="24"/>
          <w:szCs w:val="24"/>
        </w:rPr>
        <w:t xml:space="preserve"> vrt</w:t>
      </w:r>
      <w:r>
        <w:rPr>
          <w:rFonts w:ascii="Times New Roman" w:hAnsi="Times New Roman" w:cs="Times New Roman"/>
          <w:sz w:val="24"/>
          <w:szCs w:val="24"/>
        </w:rPr>
        <w:t>em</w:t>
      </w:r>
      <w:r w:rsidRPr="00934D54">
        <w:rPr>
          <w:rFonts w:ascii="Times New Roman" w:hAnsi="Times New Roman" w:cs="Times New Roman"/>
          <w:sz w:val="24"/>
          <w:szCs w:val="24"/>
        </w:rPr>
        <w:t xml:space="preserve"> VP 4 o vydatnosti 0,5 l/s</w:t>
      </w:r>
      <w:r>
        <w:rPr>
          <w:rFonts w:ascii="Times New Roman" w:hAnsi="Times New Roman" w:cs="Times New Roman"/>
          <w:sz w:val="24"/>
          <w:szCs w:val="24"/>
        </w:rPr>
        <w:t>.</w:t>
      </w:r>
    </w:p>
    <w:p w:rsidR="00934D54" w:rsidRDefault="00934D54" w:rsidP="00FA2F32">
      <w:pPr>
        <w:pStyle w:val="Nadpis2"/>
      </w:pPr>
      <w:r>
        <w:t xml:space="preserve">Varianty nouzového zásobování pitnou vodou za krizové situace (jako podklad </w:t>
      </w:r>
      <w:r w:rsidR="00FA2F32">
        <w:br/>
      </w:r>
      <w:r>
        <w:t>pro krizový plán obce a kraje)</w:t>
      </w:r>
    </w:p>
    <w:p w:rsidR="00934D54" w:rsidRDefault="00934D54">
      <w:pPr>
        <w:pStyle w:val="Bntext"/>
        <w:spacing w:line="240" w:lineRule="auto"/>
        <w:ind w:firstLine="0"/>
        <w:rPr>
          <w:rFonts w:ascii="Times New Roman" w:hAnsi="Times New Roman" w:cs="Times New Roman"/>
          <w:sz w:val="24"/>
          <w:szCs w:val="24"/>
        </w:rPr>
      </w:pPr>
      <w:r>
        <w:rPr>
          <w:rFonts w:ascii="Times New Roman" w:hAnsi="Times New Roman" w:cs="Times New Roman"/>
          <w:sz w:val="24"/>
          <w:szCs w:val="24"/>
        </w:rPr>
        <w:t>Vodovod v obci Vysoké pole je napojen na místní zdroje podzemní vody</w:t>
      </w:r>
      <w:r w:rsidR="002A1EC2">
        <w:rPr>
          <w:rFonts w:ascii="Times New Roman" w:hAnsi="Times New Roman" w:cs="Times New Roman"/>
          <w:sz w:val="24"/>
          <w:szCs w:val="24"/>
        </w:rPr>
        <w:t>,</w:t>
      </w:r>
      <w:r>
        <w:rPr>
          <w:rFonts w:ascii="Times New Roman" w:hAnsi="Times New Roman" w:cs="Times New Roman"/>
          <w:sz w:val="24"/>
          <w:szCs w:val="24"/>
        </w:rPr>
        <w:t xml:space="preserve"> z nichž je voda upravována v ÚV Vysoké Pole. Do budoucna je třeba posílit stávající zdroje v souvislosti s rozvojem podnikání v obci Drnovice. V případě výpadku stávajících zdrojů vody z provozu bude nutné obyvatelstvo obce nouzově zásobovat pitnou vodou z cisteren. Při spotřebě 15 litrů vody na obyvatele a den bude třeba do obce dodat 11,5 m</w:t>
      </w:r>
      <w:r>
        <w:rPr>
          <w:rFonts w:ascii="Times New Roman" w:hAnsi="Times New Roman" w:cs="Times New Roman"/>
          <w:sz w:val="24"/>
          <w:szCs w:val="24"/>
          <w:vertAlign w:val="superscript"/>
        </w:rPr>
        <w:t>3</w:t>
      </w:r>
      <w:r>
        <w:rPr>
          <w:rFonts w:ascii="Times New Roman" w:hAnsi="Times New Roman" w:cs="Times New Roman"/>
          <w:sz w:val="24"/>
          <w:szCs w:val="24"/>
        </w:rPr>
        <w:t>.den</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p>
    <w:p w:rsidR="00934D54" w:rsidRDefault="00934D54">
      <w:bookmarkStart w:id="1" w:name="_GoBack"/>
      <w:bookmarkEnd w:id="1"/>
    </w:p>
    <w:sectPr w:rsidR="00934D54">
      <w:headerReference w:type="even" r:id="rId7"/>
      <w:headerReference w:type="default" r:id="rId8"/>
      <w:footerReference w:type="even" r:id="rId9"/>
      <w:footerReference w:type="default" r:id="rId10"/>
      <w:headerReference w:type="first" r:id="rId11"/>
      <w:footerReference w:type="first" r:id="rId12"/>
      <w:pgSz w:w="11907" w:h="16840" w:code="9"/>
      <w:pgMar w:top="1134" w:right="1418" w:bottom="726" w:left="1418" w:header="567" w:footer="79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F12" w:rsidRDefault="003C4F12">
      <w:r>
        <w:separator/>
      </w:r>
    </w:p>
  </w:endnote>
  <w:endnote w:type="continuationSeparator" w:id="0">
    <w:p w:rsidR="003C4F12" w:rsidRDefault="003C4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152" w:rsidRDefault="000C415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54" w:rsidRPr="000C4152" w:rsidRDefault="000C4152" w:rsidP="000C4152">
    <w:pPr>
      <w:pStyle w:val="Zpat"/>
      <w:pBdr>
        <w:top w:val="single" w:sz="4" w:space="1" w:color="auto"/>
      </w:pBdr>
      <w:tabs>
        <w:tab w:val="clear" w:pos="4536"/>
        <w:tab w:val="clear" w:pos="9072"/>
        <w:tab w:val="center" w:pos="4253"/>
        <w:tab w:val="right" w:pos="9071"/>
      </w:tabs>
      <w:rPr>
        <w:rFonts w:ascii="Arial" w:hAnsi="Arial" w:cs="Arial"/>
        <w:sz w:val="20"/>
        <w:szCs w:val="20"/>
      </w:rPr>
    </w:pPr>
    <w:r>
      <w:rPr>
        <w:rFonts w:ascii="Arial" w:hAnsi="Arial" w:cs="Arial"/>
        <w:sz w:val="20"/>
        <w:szCs w:val="20"/>
      </w:rPr>
      <w:t>aktualizace 2016</w:t>
    </w:r>
    <w:r>
      <w:rPr>
        <w:rFonts w:ascii="Arial" w:hAnsi="Arial" w:cs="Arial"/>
        <w:sz w:val="20"/>
        <w:szCs w:val="20"/>
      </w:rPr>
      <w:tab/>
      <w:t>v_7209_020_01_18831</w:t>
    </w:r>
    <w:r>
      <w:rPr>
        <w:rFonts w:ascii="Arial" w:hAnsi="Arial" w:cs="Arial"/>
        <w:sz w:val="20"/>
        <w:szCs w:val="20"/>
      </w:rPr>
      <w:tab/>
      <w:t xml:space="preserve">Strana: </w:t>
    </w: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8738B1">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w:t>
    </w:r>
    <w:fldSimple w:instr=" NUMPAGES  \* MERGEFORMAT ">
      <w:r w:rsidR="008738B1" w:rsidRPr="008738B1">
        <w:rPr>
          <w:rFonts w:ascii="Arial" w:hAnsi="Arial" w:cs="Arial"/>
          <w:noProof/>
          <w:sz w:val="20"/>
          <w:szCs w:val="20"/>
        </w:rPr>
        <w:t>1</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152" w:rsidRDefault="000C41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F12" w:rsidRDefault="003C4F12">
      <w:r>
        <w:separator/>
      </w:r>
    </w:p>
  </w:footnote>
  <w:footnote w:type="continuationSeparator" w:id="0">
    <w:p w:rsidR="003C4F12" w:rsidRDefault="003C4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152" w:rsidRDefault="000C415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4D0" w:rsidRPr="002C24D0" w:rsidRDefault="002C24D0" w:rsidP="000C4152">
    <w:pPr>
      <w:pStyle w:val="Zhlav"/>
      <w:pBdr>
        <w:bottom w:val="single" w:sz="4" w:space="0" w:color="auto"/>
      </w:pBdr>
      <w:tabs>
        <w:tab w:val="clear" w:pos="4536"/>
        <w:tab w:val="clear" w:pos="9072"/>
        <w:tab w:val="right" w:pos="9071"/>
      </w:tabs>
      <w:rPr>
        <w:rFonts w:ascii="Arial" w:hAnsi="Arial" w:cs="Arial"/>
        <w:sz w:val="20"/>
        <w:szCs w:val="20"/>
      </w:rPr>
    </w:pPr>
    <w:r>
      <w:rPr>
        <w:rFonts w:ascii="Arial" w:hAnsi="Arial" w:cs="Arial"/>
        <w:b/>
        <w:sz w:val="20"/>
        <w:szCs w:val="20"/>
      </w:rPr>
      <w:t>Plán rozvoje vodovodů a kanalizací Zlínského kraje</w:t>
    </w:r>
    <w:r w:rsidRPr="002C24D0">
      <w:rPr>
        <w:rFonts w:ascii="Arial" w:hAnsi="Arial" w:cs="Arial"/>
        <w:b/>
        <w:color w:val="FFFFFF"/>
        <w:sz w:val="20"/>
        <w:szCs w:val="20"/>
      </w:rPr>
      <w:t xml:space="preserve">. </w:t>
    </w:r>
    <w:r w:rsidRPr="002C24D0">
      <w:rPr>
        <w:rFonts w:ascii="Arial" w:hAnsi="Arial" w:cs="Arial"/>
        <w:sz w:val="20"/>
        <w:szCs w:val="20"/>
      </w:rPr>
      <w:tab/>
      <w:t xml:space="preserve"> </w:t>
    </w:r>
  </w:p>
  <w:p w:rsidR="00934D54" w:rsidRPr="002C24D0" w:rsidRDefault="002C24D0" w:rsidP="000C4152">
    <w:pPr>
      <w:pStyle w:val="Zhlav"/>
      <w:pBdr>
        <w:bottom w:val="single" w:sz="4" w:space="0" w:color="auto"/>
      </w:pBdr>
      <w:tabs>
        <w:tab w:val="clear" w:pos="4536"/>
        <w:tab w:val="clear" w:pos="9072"/>
        <w:tab w:val="right" w:pos="9071"/>
      </w:tabs>
      <w:rPr>
        <w:rFonts w:ascii="Arial" w:hAnsi="Arial" w:cs="Arial"/>
        <w:b/>
        <w:sz w:val="20"/>
        <w:szCs w:val="28"/>
      </w:rPr>
    </w:pPr>
    <w:r w:rsidRPr="002C24D0">
      <w:rPr>
        <w:rFonts w:ascii="Arial" w:hAnsi="Arial" w:cs="Arial"/>
        <w:sz w:val="20"/>
        <w:szCs w:val="20"/>
      </w:rPr>
      <w:t xml:space="preserve">TEXTOVÁ ČÁST - </w:t>
    </w:r>
    <w:r>
      <w:rPr>
        <w:rFonts w:ascii="Arial" w:hAnsi="Arial" w:cs="Arial"/>
        <w:b/>
        <w:sz w:val="20"/>
        <w:szCs w:val="20"/>
      </w:rPr>
      <w:t>VODOVODY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152" w:rsidRDefault="000C415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7AA0E00"/>
    <w:lvl w:ilvl="0">
      <w:start w:val="1"/>
      <w:numFmt w:val="bullet"/>
      <w:pStyle w:val="odrky"/>
      <w:lvlText w:val=""/>
      <w:lvlJc w:val="left"/>
      <w:pPr>
        <w:tabs>
          <w:tab w:val="num" w:pos="926"/>
        </w:tabs>
        <w:ind w:left="926" w:hanging="360"/>
      </w:pPr>
      <w:rPr>
        <w:rFonts w:ascii="Symbol" w:hAnsi="Symbol" w:cs="Symbol" w:hint="default"/>
      </w:rPr>
    </w:lvl>
  </w:abstractNum>
  <w:abstractNum w:abstractNumId="1" w15:restartNumberingAfterBreak="0">
    <w:nsid w:val="FFFFFF83"/>
    <w:multiLevelType w:val="singleLevel"/>
    <w:tmpl w:val="8C0E8C16"/>
    <w:lvl w:ilvl="0">
      <w:start w:val="1"/>
      <w:numFmt w:val="bullet"/>
      <w:pStyle w:val="Seznamsodrkami3"/>
      <w:lvlText w:val=""/>
      <w:lvlJc w:val="left"/>
      <w:pPr>
        <w:tabs>
          <w:tab w:val="num" w:pos="643"/>
        </w:tabs>
        <w:ind w:left="643" w:hanging="360"/>
      </w:pPr>
      <w:rPr>
        <w:rFonts w:ascii="Symbol" w:hAnsi="Symbol" w:cs="Symbol" w:hint="default"/>
      </w:rPr>
    </w:lvl>
  </w:abstractNum>
  <w:abstractNum w:abstractNumId="2" w15:restartNumberingAfterBreak="0">
    <w:nsid w:val="FFFFFF88"/>
    <w:multiLevelType w:val="singleLevel"/>
    <w:tmpl w:val="1A4638DC"/>
    <w:lvl w:ilvl="0">
      <w:start w:val="1"/>
      <w:numFmt w:val="decimal"/>
      <w:pStyle w:val="slovanseznam"/>
      <w:lvlText w:val="%1."/>
      <w:lvlJc w:val="left"/>
      <w:pPr>
        <w:tabs>
          <w:tab w:val="num" w:pos="360"/>
        </w:tabs>
        <w:ind w:left="360" w:hanging="360"/>
      </w:pPr>
    </w:lvl>
  </w:abstractNum>
  <w:abstractNum w:abstractNumId="3" w15:restartNumberingAfterBreak="0">
    <w:nsid w:val="FFFFFF89"/>
    <w:multiLevelType w:val="singleLevel"/>
    <w:tmpl w:val="88B633FA"/>
    <w:lvl w:ilvl="0">
      <w:start w:val="1"/>
      <w:numFmt w:val="bullet"/>
      <w:pStyle w:val="podklady"/>
      <w:lvlText w:val=""/>
      <w:lvlJc w:val="left"/>
      <w:pPr>
        <w:tabs>
          <w:tab w:val="num" w:pos="360"/>
        </w:tabs>
        <w:ind w:left="360" w:hanging="360"/>
      </w:pPr>
      <w:rPr>
        <w:rFonts w:ascii="Symbol" w:hAnsi="Symbol" w:cs="Symbol" w:hint="default"/>
      </w:rPr>
    </w:lvl>
  </w:abstractNum>
  <w:abstractNum w:abstractNumId="4" w15:restartNumberingAfterBreak="0">
    <w:nsid w:val="15410F87"/>
    <w:multiLevelType w:val="hybridMultilevel"/>
    <w:tmpl w:val="C87E0C3E"/>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CDF3C4A"/>
    <w:multiLevelType w:val="multilevel"/>
    <w:tmpl w:val="0405000F"/>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D657FCD"/>
    <w:multiLevelType w:val="multilevel"/>
    <w:tmpl w:val="0405000F"/>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83B479D"/>
    <w:multiLevelType w:val="hybridMultilevel"/>
    <w:tmpl w:val="2B98C15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73294208"/>
    <w:multiLevelType w:val="multilevel"/>
    <w:tmpl w:val="0405000F"/>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2"/>
  </w:num>
  <w:num w:numId="6">
    <w:abstractNumId w:val="3"/>
  </w:num>
  <w:num w:numId="7">
    <w:abstractNumId w:val="1"/>
  </w:num>
  <w:num w:numId="8">
    <w:abstractNumId w:val="0"/>
  </w:num>
  <w:num w:numId="9">
    <w:abstractNumId w:val="2"/>
  </w:num>
  <w:num w:numId="10">
    <w:abstractNumId w:val="3"/>
  </w:num>
  <w:num w:numId="11">
    <w:abstractNumId w:val="5"/>
  </w:num>
  <w:num w:numId="12">
    <w:abstractNumId w:val="6"/>
  </w:num>
  <w:num w:numId="13">
    <w:abstractNumId w:val="7"/>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oNotTrackFormatting/>
  <w:defaultTabStop w:val="567"/>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F32"/>
    <w:rsid w:val="00057E18"/>
    <w:rsid w:val="000C2112"/>
    <w:rsid w:val="000C4152"/>
    <w:rsid w:val="002A1EC2"/>
    <w:rsid w:val="002C24D0"/>
    <w:rsid w:val="003C4F12"/>
    <w:rsid w:val="003D018C"/>
    <w:rsid w:val="005856CF"/>
    <w:rsid w:val="00633069"/>
    <w:rsid w:val="0068250E"/>
    <w:rsid w:val="008738B1"/>
    <w:rsid w:val="00934D54"/>
    <w:rsid w:val="0096764C"/>
    <w:rsid w:val="00D21FFB"/>
    <w:rsid w:val="00E07411"/>
    <w:rsid w:val="00FA2F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87A6DAA-C0D9-482C-A70B-153D6B1DC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jc w:val="both"/>
      <w:textAlignment w:val="baseline"/>
    </w:pPr>
    <w:rPr>
      <w:sz w:val="24"/>
      <w:szCs w:val="24"/>
    </w:rPr>
  </w:style>
  <w:style w:type="paragraph" w:styleId="Nadpis1">
    <w:name w:val="heading 1"/>
    <w:basedOn w:val="Normln"/>
    <w:next w:val="Normln"/>
    <w:link w:val="Nadpis1Char"/>
    <w:autoRedefine/>
    <w:uiPriority w:val="99"/>
    <w:qFormat/>
    <w:pPr>
      <w:ind w:left="113"/>
      <w:outlineLvl w:val="0"/>
    </w:pPr>
    <w:rPr>
      <w:b/>
      <w:bCs/>
    </w:rPr>
  </w:style>
  <w:style w:type="paragraph" w:styleId="Nadpis2">
    <w:name w:val="heading 2"/>
    <w:basedOn w:val="Normln"/>
    <w:next w:val="Normln"/>
    <w:link w:val="Nadpis2Char"/>
    <w:autoRedefine/>
    <w:uiPriority w:val="99"/>
    <w:qFormat/>
    <w:pPr>
      <w:keepNext/>
      <w:spacing w:before="240" w:after="60"/>
      <w:outlineLvl w:val="1"/>
    </w:pPr>
    <w:rPr>
      <w:b/>
      <w:bCs/>
    </w:rPr>
  </w:style>
  <w:style w:type="paragraph" w:styleId="Nadpis3">
    <w:name w:val="heading 3"/>
    <w:basedOn w:val="Normln"/>
    <w:next w:val="Normln"/>
    <w:link w:val="Nadpis3Char"/>
    <w:autoRedefine/>
    <w:uiPriority w:val="99"/>
    <w:qFormat/>
    <w:pPr>
      <w:keepNext/>
      <w:spacing w:before="240" w:after="60"/>
      <w:outlineLvl w:val="2"/>
    </w:pPr>
    <w:rPr>
      <w:b/>
      <w:bCs/>
    </w:rPr>
  </w:style>
  <w:style w:type="paragraph" w:styleId="Nadpis4">
    <w:name w:val="heading 4"/>
    <w:basedOn w:val="Normln"/>
    <w:next w:val="Normln"/>
    <w:link w:val="Nadpis4Char"/>
    <w:uiPriority w:val="99"/>
    <w:qFormat/>
    <w:pPr>
      <w:keepNext/>
      <w:spacing w:before="240" w:after="60"/>
      <w:outlineLvl w:val="3"/>
    </w:pPr>
    <w:rPr>
      <w:b/>
      <w:bCs/>
      <w:sz w:val="28"/>
      <w:szCs w:val="28"/>
    </w:rPr>
  </w:style>
  <w:style w:type="paragraph" w:styleId="Nadpis5">
    <w:name w:val="heading 5"/>
    <w:basedOn w:val="Normln"/>
    <w:next w:val="Normln"/>
    <w:link w:val="Nadpis5Char"/>
    <w:uiPriority w:val="99"/>
    <w:qFormat/>
    <w:pPr>
      <w:keepNext/>
      <w:ind w:firstLine="708"/>
      <w:outlineLvl w:val="4"/>
    </w:pPr>
    <w:rPr>
      <w:b/>
      <w:bCs/>
      <w:i/>
      <w:iCs/>
    </w:rPr>
  </w:style>
  <w:style w:type="paragraph" w:styleId="Nadpis6">
    <w:name w:val="heading 6"/>
    <w:basedOn w:val="Normln"/>
    <w:next w:val="Normln"/>
    <w:link w:val="Nadpis6Char"/>
    <w:uiPriority w:val="99"/>
    <w:qFormat/>
    <w:pPr>
      <w:keepNext/>
      <w:overflowPunct/>
      <w:autoSpaceDE/>
      <w:autoSpaceDN/>
      <w:adjustRightInd/>
      <w:spacing w:before="40" w:after="40"/>
      <w:jc w:val="center"/>
      <w:textAlignment w:val="auto"/>
      <w:outlineLvl w:val="5"/>
    </w:pPr>
    <w:rPr>
      <w:rFonts w:ascii="Arial" w:hAnsi="Arial" w:cs="Arial"/>
      <w:b/>
      <w:bCs/>
      <w:sz w:val="22"/>
      <w:szCs w:val="22"/>
    </w:rPr>
  </w:style>
  <w:style w:type="paragraph" w:styleId="Nadpis7">
    <w:name w:val="heading 7"/>
    <w:basedOn w:val="Normln"/>
    <w:next w:val="Normln"/>
    <w:link w:val="Nadpis7Char"/>
    <w:uiPriority w:val="99"/>
    <w:qFormat/>
    <w:pPr>
      <w:keepNext/>
      <w:outlineLvl w:val="6"/>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Pr>
      <w:rFonts w:ascii="Cambria" w:eastAsia="Times New Roman" w:hAnsi="Cambria" w:cs="Times New Roman"/>
      <w:b/>
      <w:bCs/>
      <w:kern w:val="32"/>
      <w:sz w:val="32"/>
      <w:szCs w:val="32"/>
    </w:rPr>
  </w:style>
  <w:style w:type="character" w:customStyle="1" w:styleId="Nadpis2Char">
    <w:name w:val="Nadpis 2 Char"/>
    <w:link w:val="Nadpis2"/>
    <w:uiPriority w:val="9"/>
    <w:semiHidden/>
    <w:rPr>
      <w:rFonts w:ascii="Cambria" w:eastAsia="Times New Roman" w:hAnsi="Cambria" w:cs="Times New Roman"/>
      <w:b/>
      <w:bCs/>
      <w:i/>
      <w:iCs/>
      <w:sz w:val="28"/>
      <w:szCs w:val="28"/>
    </w:rPr>
  </w:style>
  <w:style w:type="character" w:customStyle="1" w:styleId="Nadpis3Char">
    <w:name w:val="Nadpis 3 Char"/>
    <w:link w:val="Nadpis3"/>
    <w:uiPriority w:val="9"/>
    <w:semiHidden/>
    <w:rPr>
      <w:rFonts w:ascii="Cambria" w:eastAsia="Times New Roman" w:hAnsi="Cambria" w:cs="Times New Roman"/>
      <w:b/>
      <w:bCs/>
      <w:sz w:val="26"/>
      <w:szCs w:val="26"/>
    </w:rPr>
  </w:style>
  <w:style w:type="character" w:customStyle="1" w:styleId="Nadpis4Char">
    <w:name w:val="Nadpis 4 Char"/>
    <w:link w:val="Nadpis4"/>
    <w:uiPriority w:val="9"/>
    <w:semiHidden/>
    <w:rPr>
      <w:rFonts w:ascii="Calibri" w:eastAsia="Times New Roman" w:hAnsi="Calibri" w:cs="Times New Roman"/>
      <w:b/>
      <w:bCs/>
      <w:sz w:val="28"/>
      <w:szCs w:val="28"/>
    </w:rPr>
  </w:style>
  <w:style w:type="character" w:customStyle="1" w:styleId="Nadpis5Char">
    <w:name w:val="Nadpis 5 Char"/>
    <w:link w:val="Nadpis5"/>
    <w:uiPriority w:val="9"/>
    <w:semiHidden/>
    <w:rPr>
      <w:rFonts w:ascii="Calibri" w:eastAsia="Times New Roman" w:hAnsi="Calibri" w:cs="Times New Roman"/>
      <w:b/>
      <w:bCs/>
      <w:i/>
      <w:iCs/>
      <w:sz w:val="26"/>
      <w:szCs w:val="26"/>
    </w:rPr>
  </w:style>
  <w:style w:type="character" w:customStyle="1" w:styleId="Nadpis6Char">
    <w:name w:val="Nadpis 6 Char"/>
    <w:link w:val="Nadpis6"/>
    <w:uiPriority w:val="9"/>
    <w:semiHidden/>
    <w:rPr>
      <w:rFonts w:ascii="Calibri" w:eastAsia="Times New Roman" w:hAnsi="Calibri" w:cs="Times New Roman"/>
      <w:b/>
      <w:bCs/>
    </w:rPr>
  </w:style>
  <w:style w:type="character" w:customStyle="1" w:styleId="Nadpis7Char">
    <w:name w:val="Nadpis 7 Char"/>
    <w:link w:val="Nadpis7"/>
    <w:uiPriority w:val="9"/>
    <w:semiHidden/>
    <w:rPr>
      <w:rFonts w:ascii="Calibri" w:eastAsia="Times New Roman" w:hAnsi="Calibri" w:cs="Times New Roman"/>
      <w:sz w:val="24"/>
      <w:szCs w:val="24"/>
    </w:r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link w:val="Zhlav"/>
    <w:uiPriority w:val="99"/>
    <w:semiHidden/>
    <w:rPr>
      <w:sz w:val="24"/>
      <w:szCs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semiHidden/>
    <w:rPr>
      <w:sz w:val="24"/>
      <w:szCs w:val="24"/>
    </w:rPr>
  </w:style>
  <w:style w:type="character" w:styleId="slostrnky">
    <w:name w:val="page number"/>
    <w:basedOn w:val="Standardnpsmoodstavce"/>
    <w:uiPriority w:val="99"/>
  </w:style>
  <w:style w:type="paragraph" w:customStyle="1" w:styleId="KODYOBC">
    <w:name w:val="KODY_OBCÍ"/>
    <w:basedOn w:val="Normln"/>
    <w:autoRedefine/>
    <w:uiPriority w:val="99"/>
    <w:pPr>
      <w:keepNext/>
    </w:pPr>
    <w:rPr>
      <w:rFonts w:ascii="Arial" w:hAnsi="Arial" w:cs="Arial"/>
      <w:sz w:val="20"/>
      <w:szCs w:val="20"/>
    </w:rPr>
  </w:style>
  <w:style w:type="paragraph" w:styleId="Obsah1">
    <w:name w:val="toc 1"/>
    <w:basedOn w:val="Zkladntext"/>
    <w:next w:val="Normln"/>
    <w:autoRedefine/>
    <w:uiPriority w:val="99"/>
    <w:semiHidden/>
    <w:pPr>
      <w:tabs>
        <w:tab w:val="right" w:leader="dot" w:pos="9345"/>
      </w:tabs>
    </w:pPr>
    <w:rPr>
      <w:sz w:val="20"/>
      <w:szCs w:val="20"/>
    </w:rPr>
  </w:style>
  <w:style w:type="paragraph" w:styleId="Zkladntext">
    <w:name w:val="Body Text"/>
    <w:basedOn w:val="Normln"/>
    <w:link w:val="ZkladntextChar"/>
    <w:uiPriority w:val="99"/>
    <w:pPr>
      <w:spacing w:after="120"/>
    </w:pPr>
  </w:style>
  <w:style w:type="character" w:customStyle="1" w:styleId="ZkladntextChar">
    <w:name w:val="Základní text Char"/>
    <w:link w:val="Zkladntext"/>
    <w:uiPriority w:val="99"/>
    <w:semiHidden/>
    <w:rPr>
      <w:sz w:val="24"/>
      <w:szCs w:val="24"/>
    </w:rPr>
  </w:style>
  <w:style w:type="character" w:styleId="Hypertextovodkaz">
    <w:name w:val="Hyperlink"/>
    <w:uiPriority w:val="99"/>
    <w:rPr>
      <w:color w:val="0000FF"/>
      <w:u w:val="single"/>
    </w:rPr>
  </w:style>
  <w:style w:type="paragraph" w:styleId="Rozloendokumentu">
    <w:name w:val="Document Map"/>
    <w:basedOn w:val="Normln"/>
    <w:link w:val="RozloendokumentuChar"/>
    <w:uiPriority w:val="99"/>
    <w:semiHidden/>
    <w:pPr>
      <w:shd w:val="clear" w:color="auto" w:fill="000080"/>
    </w:pPr>
    <w:rPr>
      <w:rFonts w:ascii="Tahoma" w:hAnsi="Tahoma" w:cs="Tahoma"/>
    </w:rPr>
  </w:style>
  <w:style w:type="character" w:customStyle="1" w:styleId="RozloendokumentuChar">
    <w:name w:val="Rozložení dokumentu Char"/>
    <w:link w:val="Rozloendokumentu"/>
    <w:uiPriority w:val="99"/>
    <w:semiHidden/>
    <w:rPr>
      <w:rFonts w:ascii="Tahoma" w:hAnsi="Tahoma" w:cs="Tahoma"/>
      <w:sz w:val="16"/>
      <w:szCs w:val="16"/>
    </w:rPr>
  </w:style>
  <w:style w:type="paragraph" w:styleId="Titulek">
    <w:name w:val="caption"/>
    <w:basedOn w:val="Normln"/>
    <w:next w:val="Normln"/>
    <w:uiPriority w:val="99"/>
    <w:qFormat/>
    <w:pPr>
      <w:spacing w:before="120" w:after="120"/>
    </w:pPr>
    <w:rPr>
      <w:b/>
      <w:bCs/>
      <w:sz w:val="20"/>
      <w:szCs w:val="20"/>
    </w:rPr>
  </w:style>
  <w:style w:type="paragraph" w:styleId="slovanseznam">
    <w:name w:val="List Number"/>
    <w:basedOn w:val="Normln"/>
    <w:uiPriority w:val="99"/>
    <w:pPr>
      <w:numPr>
        <w:numId w:val="1"/>
      </w:numPr>
      <w:ind w:left="0" w:firstLine="0"/>
    </w:pPr>
  </w:style>
  <w:style w:type="paragraph" w:customStyle="1" w:styleId="podklady">
    <w:name w:val="podklady"/>
    <w:basedOn w:val="Normln"/>
    <w:autoRedefine/>
    <w:uiPriority w:val="99"/>
    <w:pPr>
      <w:numPr>
        <w:numId w:val="2"/>
      </w:numPr>
      <w:tabs>
        <w:tab w:val="clear" w:pos="360"/>
      </w:tabs>
      <w:ind w:left="0" w:firstLine="0"/>
    </w:pPr>
  </w:style>
  <w:style w:type="character" w:customStyle="1" w:styleId="podkladyChar">
    <w:name w:val="podklady Char"/>
    <w:uiPriority w:val="99"/>
    <w:rPr>
      <w:sz w:val="24"/>
      <w:szCs w:val="24"/>
      <w:lang w:val="cs-CZ" w:eastAsia="cs-CZ"/>
    </w:rPr>
  </w:style>
  <w:style w:type="paragraph" w:customStyle="1" w:styleId="TABULKA">
    <w:name w:val="TABULKA"/>
    <w:basedOn w:val="Normln"/>
    <w:uiPriority w:val="99"/>
    <w:rPr>
      <w:rFonts w:ascii="Arial" w:hAnsi="Arial" w:cs="Arial"/>
      <w:sz w:val="20"/>
      <w:szCs w:val="20"/>
    </w:rPr>
  </w:style>
  <w:style w:type="paragraph" w:customStyle="1" w:styleId="NZVYKODYOBC">
    <w:name w:val="NÁZVY_KODY_OBCÍ"/>
    <w:basedOn w:val="KODYOBC"/>
    <w:autoRedefine/>
    <w:uiPriority w:val="99"/>
    <w:pPr>
      <w:pageBreakBefore/>
      <w:jc w:val="center"/>
    </w:pPr>
  </w:style>
  <w:style w:type="character" w:styleId="slodku">
    <w:name w:val="line number"/>
    <w:basedOn w:val="Standardnpsmoodstavce"/>
    <w:uiPriority w:val="99"/>
  </w:style>
  <w:style w:type="paragraph" w:styleId="Obsah2">
    <w:name w:val="toc 2"/>
    <w:basedOn w:val="Normln"/>
    <w:next w:val="Normln"/>
    <w:autoRedefine/>
    <w:uiPriority w:val="99"/>
    <w:semiHidden/>
    <w:pPr>
      <w:ind w:left="240"/>
      <w:jc w:val="left"/>
    </w:pPr>
  </w:style>
  <w:style w:type="paragraph" w:styleId="Obsah3">
    <w:name w:val="toc 3"/>
    <w:basedOn w:val="Normln"/>
    <w:next w:val="Normln"/>
    <w:autoRedefine/>
    <w:uiPriority w:val="99"/>
    <w:semiHidden/>
    <w:pPr>
      <w:ind w:left="480"/>
      <w:jc w:val="left"/>
    </w:pPr>
  </w:style>
  <w:style w:type="paragraph" w:styleId="Obsah4">
    <w:name w:val="toc 4"/>
    <w:basedOn w:val="Normln"/>
    <w:next w:val="Normln"/>
    <w:autoRedefine/>
    <w:uiPriority w:val="99"/>
    <w:semiHidden/>
    <w:pPr>
      <w:ind w:left="720"/>
      <w:jc w:val="left"/>
    </w:pPr>
  </w:style>
  <w:style w:type="paragraph" w:styleId="Obsah5">
    <w:name w:val="toc 5"/>
    <w:basedOn w:val="Normln"/>
    <w:next w:val="Normln"/>
    <w:autoRedefine/>
    <w:uiPriority w:val="99"/>
    <w:semiHidden/>
    <w:pPr>
      <w:ind w:left="960"/>
      <w:jc w:val="left"/>
    </w:pPr>
  </w:style>
  <w:style w:type="paragraph" w:styleId="Obsah6">
    <w:name w:val="toc 6"/>
    <w:basedOn w:val="Normln"/>
    <w:next w:val="Normln"/>
    <w:autoRedefine/>
    <w:uiPriority w:val="99"/>
    <w:semiHidden/>
    <w:pPr>
      <w:ind w:left="1200"/>
      <w:jc w:val="left"/>
    </w:pPr>
  </w:style>
  <w:style w:type="paragraph" w:styleId="Obsah7">
    <w:name w:val="toc 7"/>
    <w:basedOn w:val="Normln"/>
    <w:next w:val="Normln"/>
    <w:autoRedefine/>
    <w:uiPriority w:val="99"/>
    <w:semiHidden/>
    <w:pPr>
      <w:ind w:left="1440"/>
      <w:jc w:val="left"/>
    </w:pPr>
  </w:style>
  <w:style w:type="paragraph" w:styleId="Obsah8">
    <w:name w:val="toc 8"/>
    <w:basedOn w:val="Normln"/>
    <w:next w:val="Normln"/>
    <w:autoRedefine/>
    <w:uiPriority w:val="99"/>
    <w:semiHidden/>
    <w:pPr>
      <w:ind w:left="1680"/>
      <w:jc w:val="left"/>
    </w:pPr>
  </w:style>
  <w:style w:type="paragraph" w:styleId="Obsah9">
    <w:name w:val="toc 9"/>
    <w:basedOn w:val="Normln"/>
    <w:next w:val="Normln"/>
    <w:autoRedefine/>
    <w:uiPriority w:val="99"/>
    <w:semiHidden/>
    <w:pPr>
      <w:ind w:left="1920"/>
      <w:jc w:val="left"/>
    </w:pPr>
  </w:style>
  <w:style w:type="character" w:customStyle="1" w:styleId="normalnizelena">
    <w:name w:val="normalni+zelena"/>
    <w:uiPriority w:val="99"/>
    <w:rPr>
      <w:color w:val="auto"/>
    </w:rPr>
  </w:style>
  <w:style w:type="character" w:customStyle="1" w:styleId="normlnpodtren">
    <w:name w:val="normální+podtržení"/>
    <w:uiPriority w:val="99"/>
    <w:rPr>
      <w:u w:val="single"/>
    </w:rPr>
  </w:style>
  <w:style w:type="paragraph" w:customStyle="1" w:styleId="odrky">
    <w:name w:val="odrážky"/>
    <w:uiPriority w:val="99"/>
    <w:pPr>
      <w:numPr>
        <w:numId w:val="4"/>
      </w:numPr>
      <w:tabs>
        <w:tab w:val="clear" w:pos="926"/>
        <w:tab w:val="num" w:pos="284"/>
      </w:tabs>
      <w:ind w:left="284" w:hanging="284"/>
    </w:pPr>
    <w:rPr>
      <w:sz w:val="24"/>
      <w:szCs w:val="24"/>
    </w:rPr>
  </w:style>
  <w:style w:type="paragraph" w:customStyle="1" w:styleId="Bntext">
    <w:name w:val="Běžný text"/>
    <w:basedOn w:val="Normln"/>
    <w:uiPriority w:val="99"/>
    <w:pPr>
      <w:overflowPunct/>
      <w:autoSpaceDE/>
      <w:autoSpaceDN/>
      <w:adjustRightInd/>
      <w:spacing w:before="60" w:line="360" w:lineRule="auto"/>
      <w:ind w:firstLine="709"/>
      <w:textAlignment w:val="auto"/>
    </w:pPr>
    <w:rPr>
      <w:rFonts w:ascii="Arial" w:hAnsi="Arial" w:cs="Arial"/>
      <w:sz w:val="22"/>
      <w:szCs w:val="22"/>
    </w:rPr>
  </w:style>
  <w:style w:type="paragraph" w:styleId="Zkladntext2">
    <w:name w:val="Body Text 2"/>
    <w:basedOn w:val="Normln"/>
    <w:link w:val="Zkladntext2Char"/>
    <w:uiPriority w:val="99"/>
    <w:pPr>
      <w:jc w:val="left"/>
    </w:pPr>
  </w:style>
  <w:style w:type="character" w:customStyle="1" w:styleId="Zkladntext2Char">
    <w:name w:val="Základní text 2 Char"/>
    <w:link w:val="Zkladntext2"/>
    <w:uiPriority w:val="99"/>
    <w:semiHidden/>
    <w:rPr>
      <w:sz w:val="24"/>
      <w:szCs w:val="24"/>
    </w:rPr>
  </w:style>
  <w:style w:type="paragraph" w:styleId="Zkladntext3">
    <w:name w:val="Body Text 3"/>
    <w:basedOn w:val="Normln"/>
    <w:link w:val="Zkladntext3Char"/>
    <w:uiPriority w:val="99"/>
    <w:rPr>
      <w:color w:val="0000FF"/>
    </w:rPr>
  </w:style>
  <w:style w:type="character" w:customStyle="1" w:styleId="Zkladntext3Char">
    <w:name w:val="Základní text 3 Char"/>
    <w:link w:val="Zkladntext3"/>
    <w:uiPriority w:val="99"/>
    <w:semiHidden/>
    <w:rPr>
      <w:sz w:val="16"/>
      <w:szCs w:val="16"/>
    </w:rPr>
  </w:style>
  <w:style w:type="paragraph" w:styleId="Zkladntextodsazen2">
    <w:name w:val="Body Text Indent 2"/>
    <w:basedOn w:val="Normln"/>
    <w:link w:val="Zkladntextodsazen2Char"/>
    <w:uiPriority w:val="99"/>
    <w:pPr>
      <w:ind w:firstLine="708"/>
    </w:pPr>
    <w:rPr>
      <w:color w:val="0000FF"/>
    </w:rPr>
  </w:style>
  <w:style w:type="character" w:customStyle="1" w:styleId="Zkladntextodsazen2Char">
    <w:name w:val="Základní text odsazený 2 Char"/>
    <w:link w:val="Zkladntextodsazen2"/>
    <w:uiPriority w:val="99"/>
    <w:semiHidden/>
    <w:rPr>
      <w:sz w:val="24"/>
      <w:szCs w:val="24"/>
    </w:rPr>
  </w:style>
  <w:style w:type="paragraph" w:styleId="Zkladntextodsazen3">
    <w:name w:val="Body Text Indent 3"/>
    <w:basedOn w:val="Normln"/>
    <w:link w:val="Zkladntextodsazen3Char"/>
    <w:uiPriority w:val="99"/>
    <w:pPr>
      <w:overflowPunct/>
      <w:autoSpaceDE/>
      <w:autoSpaceDN/>
      <w:adjustRightInd/>
      <w:ind w:left="-142" w:firstLine="850"/>
      <w:textAlignment w:val="auto"/>
    </w:pPr>
  </w:style>
  <w:style w:type="character" w:customStyle="1" w:styleId="Zkladntextodsazen3Char">
    <w:name w:val="Základní text odsazený 3 Char"/>
    <w:link w:val="Zkladntextodsazen3"/>
    <w:uiPriority w:val="99"/>
    <w:semiHidden/>
    <w:rPr>
      <w:sz w:val="16"/>
      <w:szCs w:val="16"/>
    </w:rPr>
  </w:style>
  <w:style w:type="character" w:styleId="Sledovanodkaz">
    <w:name w:val="FollowedHyperlink"/>
    <w:uiPriority w:val="99"/>
    <w:rPr>
      <w:color w:val="800080"/>
      <w:u w:val="single"/>
    </w:rPr>
  </w:style>
  <w:style w:type="paragraph" w:styleId="Seznam">
    <w:name w:val="List"/>
    <w:basedOn w:val="Normln"/>
    <w:uiPriority w:val="99"/>
    <w:pPr>
      <w:ind w:left="283" w:hanging="283"/>
    </w:pPr>
  </w:style>
  <w:style w:type="paragraph" w:styleId="Seznam2">
    <w:name w:val="List 2"/>
    <w:basedOn w:val="Normln"/>
    <w:uiPriority w:val="99"/>
    <w:pPr>
      <w:ind w:left="566" w:hanging="283"/>
    </w:pPr>
  </w:style>
  <w:style w:type="paragraph" w:styleId="Seznam3">
    <w:name w:val="List 3"/>
    <w:basedOn w:val="Normln"/>
    <w:uiPriority w:val="99"/>
    <w:pPr>
      <w:ind w:left="849" w:hanging="283"/>
    </w:pPr>
  </w:style>
  <w:style w:type="paragraph" w:styleId="Seznamsodrkami">
    <w:name w:val="List Bullet"/>
    <w:basedOn w:val="Normln"/>
    <w:autoRedefine/>
    <w:uiPriority w:val="99"/>
    <w:pPr>
      <w:tabs>
        <w:tab w:val="num" w:pos="360"/>
      </w:tabs>
      <w:ind w:left="360" w:hanging="360"/>
    </w:pPr>
  </w:style>
  <w:style w:type="paragraph" w:styleId="Seznamsodrkami2">
    <w:name w:val="List Bullet 2"/>
    <w:basedOn w:val="Normln"/>
    <w:autoRedefine/>
    <w:uiPriority w:val="99"/>
    <w:pPr>
      <w:tabs>
        <w:tab w:val="num" w:pos="643"/>
      </w:tabs>
      <w:ind w:left="643" w:hanging="360"/>
    </w:pPr>
  </w:style>
  <w:style w:type="paragraph" w:styleId="Seznamsodrkami3">
    <w:name w:val="List Bullet 3"/>
    <w:basedOn w:val="Normln"/>
    <w:autoRedefine/>
    <w:uiPriority w:val="99"/>
    <w:pPr>
      <w:numPr>
        <w:numId w:val="7"/>
      </w:numPr>
      <w:tabs>
        <w:tab w:val="clear" w:pos="643"/>
        <w:tab w:val="num" w:pos="926"/>
      </w:tabs>
      <w:ind w:left="926"/>
    </w:pPr>
  </w:style>
  <w:style w:type="paragraph" w:styleId="Pokraovnseznamu">
    <w:name w:val="List Continue"/>
    <w:basedOn w:val="Normln"/>
    <w:uiPriority w:val="99"/>
    <w:pPr>
      <w:spacing w:after="120"/>
      <w:ind w:left="283"/>
    </w:pPr>
  </w:style>
  <w:style w:type="paragraph" w:styleId="Pokraovnseznamu2">
    <w:name w:val="List Continue 2"/>
    <w:basedOn w:val="Normln"/>
    <w:uiPriority w:val="99"/>
    <w:pPr>
      <w:spacing w:after="120"/>
      <w:ind w:left="566"/>
    </w:pPr>
  </w:style>
  <w:style w:type="paragraph" w:styleId="Textbubliny">
    <w:name w:val="Balloon Text"/>
    <w:basedOn w:val="Normln"/>
    <w:link w:val="TextbublinyChar"/>
    <w:uiPriority w:val="99"/>
    <w:semiHidden/>
    <w:unhideWhenUsed/>
    <w:rsid w:val="003D018C"/>
    <w:rPr>
      <w:rFonts w:ascii="Segoe UI" w:hAnsi="Segoe UI" w:cs="Segoe UI"/>
      <w:sz w:val="18"/>
      <w:szCs w:val="18"/>
    </w:rPr>
  </w:style>
  <w:style w:type="character" w:customStyle="1" w:styleId="TextbublinyChar">
    <w:name w:val="Text bubliny Char"/>
    <w:link w:val="Textbubliny"/>
    <w:uiPriority w:val="99"/>
    <w:semiHidden/>
    <w:rsid w:val="003D01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421</Words>
  <Characters>2489</Characters>
  <Application>Microsoft Office Word</Application>
  <DocSecurity>0</DocSecurity>
  <Lines>20</Lines>
  <Paragraphs>5</Paragraphs>
  <ScaleCrop>false</ScaleCrop>
  <Company>Centroprojekt Zlín a.s., Voding Hranice s.r.o.</Company>
  <LinksUpToDate>false</LinksUpToDate>
  <CharactersWithSpaces>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PLÁN ROZVOJE VODOVODŮ A KANALIZACÍ ZLÍNSKÉHO KRAJE</dc:title>
  <dc:subject/>
  <dc:creator>Tomáš Adler</dc:creator>
  <cp:keywords/>
  <dc:description/>
  <cp:lastModifiedBy>Vítková Táňa</cp:lastModifiedBy>
  <cp:revision>3</cp:revision>
  <cp:lastPrinted>2016-12-14T14:12:00Z</cp:lastPrinted>
  <dcterms:created xsi:type="dcterms:W3CDTF">2016-12-14T14:12:00Z</dcterms:created>
  <dcterms:modified xsi:type="dcterms:W3CDTF">2017-10-02T13:02:00Z</dcterms:modified>
</cp:coreProperties>
</file>